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</w:rPr>
        <w:t>科目代码：J0901 科目名称：食品</w:t>
      </w:r>
      <w:r>
        <w:rPr>
          <w:rFonts w:hint="eastAsia" w:ascii="Times New Roman" w:hAnsi="Times New Roman" w:eastAsia="黑体" w:cs="Times New Roman"/>
          <w:lang w:eastAsia="zh-CN"/>
        </w:rPr>
        <w:t>化学</w:t>
      </w:r>
    </w:p>
    <w:p>
      <w:pPr>
        <w:pStyle w:val="10"/>
        <w:rPr>
          <w:rFonts w:ascii="Times New Roman" w:hAnsi="Times New Roman" w:cs="Times New Roman"/>
        </w:rPr>
      </w:pPr>
    </w:p>
    <w:p>
      <w:pPr>
        <w:pStyle w:val="10"/>
        <w:spacing w:line="560" w:lineRule="exac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一、考试要求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主要考察考生是否掌握了食品化学的基本概念、基本原理和基本方法，包括食品中主要组分（水分、碳水化合物、脂类、蛋白质、酶、维生素和矿物质、色素等）的结构、性质及其在加工保藏过程中的变化，以及这些变化的原理及其对食品品质、营养和保藏稳定性的影响；是否具备运用食品化学基本原理和基本方法，分析解决实际工程问题的能力。</w:t>
      </w:r>
    </w:p>
    <w:p>
      <w:pPr>
        <w:pStyle w:val="10"/>
        <w:spacing w:line="560" w:lineRule="exact"/>
        <w:rPr>
          <w:rFonts w:ascii="Times New Roman" w:hAnsi="Times New Roman" w:cs="Times New Roman" w:eastAsiaTheme="minorEastAsia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 xml:space="preserve">二、考试内容 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1、食品中水的构成，疏水水合和疏水缔合定义，水分活度的涵义及其与食品稳定性的关系；滞后现象的定义、意义；吸着等温线定义、特征、分区及各区水分的特点。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2、端基异构；常见单糖、低聚糖和多糖的糖苷键和结构特点；多糖粘度的产生原因及影响因素；淀粉糊化、老化的定义及其影响因素和控制；美拉德反应的原理、利用和抑制措施。 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 xml:space="preserve">3、同质多晶定义、常见晶型及稳定性；介晶相（液晶）及其结构；乳状液和乳化剂的性质；脂肪氧化的机制、影响因素及其控制方法；常见抗氧化剂及其抗氧化机理。 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、氨基酸的一般性质，侧链基团的极性分类；蛋白质的结构和稳定蛋白质结构的作用力；蛋白质的变性的机制、特征和影响因素；蛋白质主要功能性质及其影响因素；蛋白质凝胶形成原因和种类；加工对食品中蛋白质的影响。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5、酶定义、本质及影响酶活力的因素；米氏方程，米氏常数定义和意义；酶的固定化；酶对食品加工贮藏的有益有害影响的典型实例分析。</w:t>
      </w:r>
    </w:p>
    <w:p>
      <w:pPr>
        <w:pStyle w:val="10"/>
        <w:spacing w:line="560" w:lineRule="exact"/>
        <w:ind w:firstLine="420"/>
        <w:jc w:val="both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6、维生素、矿物质定义、分类；常见维生素的稳定性；维生素C降解与非酶褐变的关系和抑制措方法；酸性和碱性元素，酸性和碱性食品的概念。</w:t>
      </w:r>
    </w:p>
    <w:p>
      <w:pPr>
        <w:pStyle w:val="10"/>
        <w:spacing w:line="560" w:lineRule="exact"/>
        <w:ind w:firstLine="42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7、色素的定义，常见天然色素（肌红蛋白、叶绿素、花色苷等）的结构特点、状态变化及其对食品颜色的影响。</w:t>
      </w:r>
    </w:p>
    <w:p>
      <w:pPr>
        <w:pStyle w:val="10"/>
        <w:spacing w:line="560" w:lineRule="exact"/>
        <w:rPr>
          <w:rFonts w:ascii="Times New Roman" w:hAnsi="Times New Roman" w:eastAsia="宋体" w:cs="Times New Roman"/>
          <w:b/>
          <w:sz w:val="28"/>
          <w:szCs w:val="28"/>
        </w:rPr>
      </w:pPr>
      <w:r>
        <w:rPr>
          <w:rFonts w:ascii="Times New Roman" w:hAnsi="Times New Roman" w:cs="Times New Roman" w:eastAsiaTheme="minorEastAsia"/>
          <w:b/>
          <w:sz w:val="28"/>
          <w:szCs w:val="28"/>
        </w:rPr>
        <w:t>三、</w:t>
      </w:r>
      <w:r>
        <w:rPr>
          <w:rFonts w:ascii="Times New Roman" w:hAnsi="Times New Roman" w:eastAsia="宋体" w:cs="Times New Roman"/>
          <w:b/>
          <w:sz w:val="28"/>
          <w:szCs w:val="28"/>
        </w:rPr>
        <w:t>题型</w:t>
      </w:r>
    </w:p>
    <w:p>
      <w:pPr>
        <w:pStyle w:val="10"/>
        <w:spacing w:line="560" w:lineRule="exact"/>
        <w:ind w:firstLine="560" w:firstLine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试卷满分为1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0</w:t>
      </w:r>
      <w:bookmarkStart w:id="0" w:name="_GoBack"/>
      <w:bookmarkEnd w:id="0"/>
      <w:r>
        <w:rPr>
          <w:rFonts w:ascii="Times New Roman" w:hAnsi="Times New Roman" w:eastAsia="宋体" w:cs="Times New Roman"/>
          <w:sz w:val="28"/>
          <w:szCs w:val="28"/>
        </w:rPr>
        <w:t>0分，其中：名词解释占20%，填空选择题占20%，简答题占40%，分析论述题占20%。</w:t>
      </w:r>
    </w:p>
    <w:p>
      <w:pPr>
        <w:spacing w:line="560" w:lineRule="exact"/>
        <w:rPr>
          <w:rFonts w:ascii="Times New Roman" w:hAnsi="Times New Roman" w:eastAsia="宋体" w:cs="Times New Roman"/>
          <w:b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四、</w:t>
      </w:r>
      <w:r>
        <w:rPr>
          <w:rFonts w:ascii="Times New Roman" w:hAnsi="Times New Roman" w:eastAsia="宋体" w:cs="Times New Roman"/>
          <w:b/>
          <w:color w:val="000000"/>
          <w:kern w:val="0"/>
          <w:sz w:val="28"/>
          <w:szCs w:val="28"/>
        </w:rPr>
        <w:t>参考教材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1．《食品化学》.王璋，许时婴，汤坚主编，中国轻工业出版社，2010, 第三版。</w:t>
      </w:r>
    </w:p>
    <w:p>
      <w:pPr>
        <w:spacing w:line="560" w:lineRule="exact"/>
        <w:ind w:firstLine="56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2．《食品化学》．王文君主编．华中科技大学出版社，2016，第二版。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C34BA"/>
    <w:rsid w:val="00042B0F"/>
    <w:rsid w:val="00097BCF"/>
    <w:rsid w:val="00240731"/>
    <w:rsid w:val="00286815"/>
    <w:rsid w:val="002D17F7"/>
    <w:rsid w:val="00473F2B"/>
    <w:rsid w:val="004B5E9C"/>
    <w:rsid w:val="005405EF"/>
    <w:rsid w:val="00556F8A"/>
    <w:rsid w:val="005A5EF3"/>
    <w:rsid w:val="005C5641"/>
    <w:rsid w:val="00622FF7"/>
    <w:rsid w:val="00701904"/>
    <w:rsid w:val="0070546F"/>
    <w:rsid w:val="007F3E0A"/>
    <w:rsid w:val="008C4050"/>
    <w:rsid w:val="00923305"/>
    <w:rsid w:val="009521F9"/>
    <w:rsid w:val="00976072"/>
    <w:rsid w:val="00976519"/>
    <w:rsid w:val="00AC05D1"/>
    <w:rsid w:val="00AF02AF"/>
    <w:rsid w:val="00B47ADF"/>
    <w:rsid w:val="00C6041D"/>
    <w:rsid w:val="00CA64A9"/>
    <w:rsid w:val="00EE2CE4"/>
    <w:rsid w:val="00F7474B"/>
    <w:rsid w:val="00FC34BA"/>
    <w:rsid w:val="00FC55D5"/>
    <w:rsid w:val="59165C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9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9">
    <w:name w:val="副标题 Char"/>
    <w:basedOn w:val="5"/>
    <w:link w:val="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10">
    <w:name w:val="Default"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718</Characters>
  <Lines>5</Lines>
  <Paragraphs>1</Paragraphs>
  <TotalTime>0</TotalTime>
  <ScaleCrop>false</ScaleCrop>
  <LinksUpToDate>false</LinksUpToDate>
  <CharactersWithSpaces>842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2016-05-03T00:58:00Z</dcterms:created>
  <dc:creator>管德清</dc:creator>
  <cp:lastModifiedBy>Administrator</cp:lastModifiedBy>
  <dcterms:modified xsi:type="dcterms:W3CDTF">2016-06-28T02:58:23Z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